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0453A" w14:textId="77777777" w:rsidR="000968CA" w:rsidRPr="000968CA" w:rsidRDefault="000968CA" w:rsidP="000968CA">
      <w:pPr>
        <w:spacing w:before="150" w:after="150" w:line="240" w:lineRule="auto"/>
        <w:jc w:val="center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45"/>
          <w:szCs w:val="45"/>
          <w:lang w:eastAsia="pl-PL"/>
        </w:rPr>
      </w:pPr>
      <w:r w:rsidRPr="000968CA">
        <w:rPr>
          <w:rFonts w:ascii="Helvetica" w:eastAsia="Times New Roman" w:hAnsi="Helvetica" w:cs="Times New Roman"/>
          <w:b/>
          <w:bCs/>
          <w:color w:val="333333"/>
          <w:kern w:val="36"/>
          <w:sz w:val="45"/>
          <w:szCs w:val="45"/>
          <w:lang w:eastAsia="pl-PL"/>
        </w:rPr>
        <w:t>V Forum Współpracy Edukacji z Biznesem EDUMIXER 2021</w:t>
      </w:r>
    </w:p>
    <w:p w14:paraId="011EAF71" w14:textId="77777777" w:rsidR="000968CA" w:rsidRDefault="000968CA" w:rsidP="000968CA">
      <w:pPr>
        <w:spacing w:after="384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</w:p>
    <w:p w14:paraId="632EAAED" w14:textId="77777777" w:rsidR="000968CA" w:rsidRPr="000968CA" w:rsidRDefault="000968CA" w:rsidP="000968CA">
      <w:pPr>
        <w:spacing w:after="384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proofErr w:type="spellStart"/>
      <w:r w:rsidRPr="000968C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pl-PL"/>
        </w:rPr>
        <w:t>EduMixer</w:t>
      </w:r>
      <w:proofErr w:type="spellEnd"/>
      <w:r w:rsidRPr="000968C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pl-PL"/>
        </w:rPr>
        <w:t xml:space="preserve"> 2021 – po raz piąty o współpracy nauki z biznesem!</w:t>
      </w:r>
    </w:p>
    <w:p w14:paraId="10603991" w14:textId="77777777" w:rsidR="000968CA" w:rsidRPr="000968CA" w:rsidRDefault="000968CA" w:rsidP="000968CA">
      <w:pPr>
        <w:spacing w:after="384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 w:rsidRPr="000968C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pl-PL"/>
        </w:rPr>
        <w:t>1 – 3 grudnia 2021 r. online</w:t>
      </w:r>
    </w:p>
    <w:p w14:paraId="568D1FA1" w14:textId="77777777" w:rsidR="000968CA" w:rsidRPr="000968CA" w:rsidRDefault="000968CA" w:rsidP="000968CA">
      <w:pPr>
        <w:spacing w:after="384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 w:rsidRPr="000968CA"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WIEDZA – BIZNES – EDUKACJA</w:t>
      </w:r>
    </w:p>
    <w:p w14:paraId="7F0346EA" w14:textId="77777777" w:rsidR="000968CA" w:rsidRPr="000968CA" w:rsidRDefault="000968CA" w:rsidP="000968CA">
      <w:pPr>
        <w:spacing w:after="384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 w:rsidRPr="000968CA"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Konferencja ma na celu pokazanie dobrych praktyk współpracy biznesu ze środowiskiem naukowym na wielu płaszczyznach. Będziemy rozmawiali, m.in. o potrzebach kompetencyjnych w branży informatycznej, telekomunikacji i </w:t>
      </w:r>
      <w:proofErr w:type="spellStart"/>
      <w:r w:rsidRPr="000968CA"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cyberbezpieczeństwie</w:t>
      </w:r>
      <w:proofErr w:type="spellEnd"/>
      <w:r w:rsidRPr="000968CA"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oraz postaramy się odpowiedzieć na pytanie, jak kształcić przyszłe kadry, aby spełniały oczekiwania biznesu.</w:t>
      </w:r>
    </w:p>
    <w:p w14:paraId="3BC480A2" w14:textId="77777777" w:rsidR="000968CA" w:rsidRPr="000968CA" w:rsidRDefault="000968CA" w:rsidP="000968CA">
      <w:pPr>
        <w:spacing w:after="384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 w:rsidRPr="000968CA"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Temat przewodni konferencji to:</w:t>
      </w:r>
    </w:p>
    <w:p w14:paraId="7C87A9FA" w14:textId="77777777" w:rsidR="000968CA" w:rsidRPr="000968CA" w:rsidRDefault="000968CA" w:rsidP="000968CA">
      <w:pPr>
        <w:spacing w:after="384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 w:rsidRPr="000968CA">
        <w:rPr>
          <w:rFonts w:ascii="Helvetica" w:eastAsia="Times New Roman" w:hAnsi="Helvetica" w:cs="Times New Roman"/>
          <w:b/>
          <w:bCs/>
          <w:i/>
          <w:iCs/>
          <w:color w:val="333333"/>
          <w:sz w:val="24"/>
          <w:szCs w:val="24"/>
          <w:lang w:eastAsia="pl-PL"/>
        </w:rPr>
        <w:t>Transformacja cyfrowa. Wyzwanie dla edukacji, rynku pracy i przedsiębiorców  </w:t>
      </w:r>
    </w:p>
    <w:p w14:paraId="7B90E7EF" w14:textId="77777777" w:rsidR="000968CA" w:rsidRDefault="000968CA" w:rsidP="000968CA">
      <w:pPr>
        <w:spacing w:after="384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 w:rsidRPr="000968CA"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Trzy dni, wiele ważnych tematów – spora dawka wiedzy!</w:t>
      </w:r>
    </w:p>
    <w:p w14:paraId="75CDBB9B" w14:textId="3FEAD7E3" w:rsidR="000968CA" w:rsidRDefault="000968CA" w:rsidP="000968CA">
      <w:pPr>
        <w:spacing w:after="384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Więcej informacji:</w:t>
      </w:r>
    </w:p>
    <w:p w14:paraId="2F68E8AC" w14:textId="0786CB49" w:rsidR="000968CA" w:rsidRDefault="008138C6" w:rsidP="000968CA">
      <w:pPr>
        <w:spacing w:after="384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hyperlink r:id="rId6" w:history="1">
        <w:r w:rsidRPr="008A1F96">
          <w:rPr>
            <w:rStyle w:val="Hipercze"/>
            <w:rFonts w:ascii="Helvetica" w:eastAsia="Times New Roman" w:hAnsi="Helvetica" w:cs="Times New Roman"/>
            <w:sz w:val="24"/>
            <w:szCs w:val="24"/>
            <w:lang w:eastAsia="pl-PL"/>
          </w:rPr>
          <w:t>https://www.piit.org.pl/wydarzenia/edumixer-2021-save-the-date</w:t>
        </w:r>
      </w:hyperlink>
    </w:p>
    <w:p w14:paraId="360A3471" w14:textId="77777777" w:rsidR="008138C6" w:rsidRPr="000968CA" w:rsidRDefault="008138C6" w:rsidP="000968CA">
      <w:pPr>
        <w:spacing w:after="384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bookmarkStart w:id="0" w:name="_GoBack"/>
      <w:bookmarkEnd w:id="0"/>
    </w:p>
    <w:p w14:paraId="4C807824" w14:textId="77777777" w:rsidR="00855C4F" w:rsidRPr="00AF1DE6" w:rsidRDefault="00855C4F" w:rsidP="00AF1DE6">
      <w:pPr>
        <w:rPr>
          <w:rFonts w:ascii="Times New Roman" w:hAnsi="Times New Roman" w:cs="Times New Roman"/>
        </w:rPr>
      </w:pPr>
    </w:p>
    <w:sectPr w:rsidR="00855C4F" w:rsidRPr="00AF1DE6" w:rsidSect="00855C4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52DB4"/>
    <w:multiLevelType w:val="multilevel"/>
    <w:tmpl w:val="6CCC3AD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upperRoman"/>
      <w:lvlText w:val="%2."/>
      <w:lvlJc w:val="left"/>
      <w:pPr>
        <w:ind w:left="1534" w:hanging="454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E6"/>
    <w:rsid w:val="000968CA"/>
    <w:rsid w:val="00337D47"/>
    <w:rsid w:val="008138C6"/>
    <w:rsid w:val="00855C4F"/>
    <w:rsid w:val="00A33A75"/>
    <w:rsid w:val="00AF1DE6"/>
    <w:rsid w:val="00CD051D"/>
    <w:rsid w:val="00CF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E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6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7D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7D4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55C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C4F"/>
    <w:pPr>
      <w:tabs>
        <w:tab w:val="center" w:pos="4536"/>
        <w:tab w:val="right" w:pos="9072"/>
      </w:tabs>
      <w:suppressAutoHyphens/>
      <w:autoSpaceDN w:val="0"/>
      <w:spacing w:after="0" w:line="100" w:lineRule="atLeast"/>
      <w:textAlignment w:val="baseline"/>
    </w:pPr>
    <w:rPr>
      <w:rFonts w:ascii="Calibri" w:eastAsia="Times New Roman" w:hAnsi="Calibri" w:cs="Times New Roman"/>
      <w:sz w:val="2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55C4F"/>
    <w:rPr>
      <w:rFonts w:ascii="Calibri" w:eastAsia="Times New Roman" w:hAnsi="Calibri" w:cs="Times New Roman"/>
      <w:sz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968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ticledate">
    <w:name w:val="article__date"/>
    <w:basedOn w:val="Domylnaczcionkaakapitu"/>
    <w:rsid w:val="000968CA"/>
  </w:style>
  <w:style w:type="paragraph" w:styleId="NormalnyWeb">
    <w:name w:val="Normal (Web)"/>
    <w:basedOn w:val="Normalny"/>
    <w:uiPriority w:val="99"/>
    <w:semiHidden/>
    <w:unhideWhenUsed/>
    <w:rsid w:val="0009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68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6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7D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7D4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55C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C4F"/>
    <w:pPr>
      <w:tabs>
        <w:tab w:val="center" w:pos="4536"/>
        <w:tab w:val="right" w:pos="9072"/>
      </w:tabs>
      <w:suppressAutoHyphens/>
      <w:autoSpaceDN w:val="0"/>
      <w:spacing w:after="0" w:line="100" w:lineRule="atLeast"/>
      <w:textAlignment w:val="baseline"/>
    </w:pPr>
    <w:rPr>
      <w:rFonts w:ascii="Calibri" w:eastAsia="Times New Roman" w:hAnsi="Calibri" w:cs="Times New Roman"/>
      <w:sz w:val="2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55C4F"/>
    <w:rPr>
      <w:rFonts w:ascii="Calibri" w:eastAsia="Times New Roman" w:hAnsi="Calibri" w:cs="Times New Roman"/>
      <w:sz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968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ticledate">
    <w:name w:val="article__date"/>
    <w:basedOn w:val="Domylnaczcionkaakapitu"/>
    <w:rsid w:val="000968CA"/>
  </w:style>
  <w:style w:type="paragraph" w:styleId="NormalnyWeb">
    <w:name w:val="Normal (Web)"/>
    <w:basedOn w:val="Normalny"/>
    <w:uiPriority w:val="99"/>
    <w:semiHidden/>
    <w:unhideWhenUsed/>
    <w:rsid w:val="0009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68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it.org.pl/wydarzenia/edumixer-2021-save-the-da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Edukacji i Kształcenia Kadr PCEiKK</dc:creator>
  <cp:lastModifiedBy>DELL</cp:lastModifiedBy>
  <cp:revision>3</cp:revision>
  <dcterms:created xsi:type="dcterms:W3CDTF">2021-11-30T13:21:00Z</dcterms:created>
  <dcterms:modified xsi:type="dcterms:W3CDTF">2021-11-30T13:21:00Z</dcterms:modified>
</cp:coreProperties>
</file>