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77777777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bezpłatne </w:t>
      </w:r>
      <w:r w:rsidR="00FF08A3">
        <w:rPr>
          <w:rStyle w:val="Pogrubienie"/>
          <w:b w:val="0"/>
          <w:bCs w:val="0"/>
        </w:rPr>
        <w:t>szkolenie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78DFD57D" w:rsidR="00085290" w:rsidRDefault="00522C98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n</w:t>
      </w:r>
      <w:r w:rsidR="00FF08A3">
        <w:rPr>
          <w:rStyle w:val="Pogrubienie"/>
        </w:rPr>
        <w:t>auczycieli</w:t>
      </w:r>
      <w:r>
        <w:rPr>
          <w:rStyle w:val="Pogrubienie"/>
        </w:rPr>
        <w:t xml:space="preserve"> edukacji wczesnoszkolnej i przedszkolnej</w:t>
      </w:r>
      <w:r w:rsidR="00FF08A3">
        <w:rPr>
          <w:rStyle w:val="Pogrubienie"/>
        </w:rPr>
        <w:t xml:space="preserve">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26E3B037" w:rsidR="00085290" w:rsidRPr="00F40E37" w:rsidRDefault="00522C98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>
        <w:rPr>
          <w:rStyle w:val="Uwydatnienie"/>
          <w:b/>
          <w:bCs/>
          <w:i w:val="0"/>
          <w:iCs w:val="0"/>
        </w:rPr>
        <w:t>„</w:t>
      </w:r>
      <w:r w:rsidRPr="00522C98">
        <w:rPr>
          <w:rStyle w:val="Uwydatnienie"/>
          <w:b/>
          <w:bCs/>
          <w:i w:val="0"/>
          <w:iCs w:val="0"/>
        </w:rPr>
        <w:t>Zarządzanie głosem podczas lekcji, czyli co zrobić, by nie stracić głosu</w:t>
      </w:r>
      <w:r w:rsidR="00334822">
        <w:rPr>
          <w:rStyle w:val="Uwydatnienie"/>
          <w:b/>
          <w:bCs/>
          <w:i w:val="0"/>
          <w:iCs w:val="0"/>
        </w:rPr>
        <w:t>.</w:t>
      </w:r>
      <w:r w:rsidRPr="00522C98">
        <w:rPr>
          <w:rStyle w:val="Uwydatnienie"/>
          <w:b/>
          <w:bCs/>
          <w:i w:val="0"/>
          <w:iCs w:val="0"/>
        </w:rPr>
        <w:t>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2087449D" w:rsidR="00085290" w:rsidRDefault="00516F27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2</w:t>
      </w:r>
      <w:r w:rsidR="00522C98">
        <w:rPr>
          <w:b/>
          <w:bCs/>
        </w:rPr>
        <w:t>0</w:t>
      </w:r>
      <w:r w:rsidR="00085290" w:rsidRPr="00085290">
        <w:rPr>
          <w:b/>
          <w:bCs/>
        </w:rPr>
        <w:t>.1</w:t>
      </w:r>
      <w:r w:rsidR="00522C98">
        <w:rPr>
          <w:b/>
          <w:bCs/>
        </w:rPr>
        <w:t>1</w:t>
      </w:r>
      <w:r w:rsidR="00085290" w:rsidRPr="00085290">
        <w:rPr>
          <w:b/>
          <w:bCs/>
        </w:rPr>
        <w:t>.2025 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</w:t>
      </w:r>
      <w:r w:rsidR="00522C98">
        <w:t>5</w:t>
      </w:r>
      <w:r w:rsidR="00085290" w:rsidRPr="00913D32">
        <w:t xml:space="preserve">:00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2B8F71E5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 xml:space="preserve">Prowadzący – </w:t>
      </w:r>
      <w:r w:rsidR="00522C98">
        <w:rPr>
          <w:b/>
          <w:bCs/>
        </w:rPr>
        <w:t>Anetta Kramarska i Aleksandra Sozańska-Kut – doradcy metodyczni PCEiKK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4A2DCCAE" w14:textId="77777777" w:rsidR="009F5730" w:rsidRDefault="009F5730" w:rsidP="009F5730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5A8619C5" w14:textId="6EB47158" w:rsid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73763F7E" w14:textId="3B2959C9" w:rsidR="009F5730" w:rsidRPr="00522C98" w:rsidRDefault="00522C98" w:rsidP="00334822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22C9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Część I. </w:t>
      </w:r>
      <w:r w:rsidRPr="00522C98">
        <w:rPr>
          <w:rFonts w:ascii="Times New Roman" w:eastAsia="Times New Roman" w:hAnsi="Times New Roman"/>
          <w:b/>
          <w:sz w:val="24"/>
          <w:szCs w:val="24"/>
          <w:u w:val="single"/>
        </w:rPr>
        <w:t>„Emocje a głos w pracy nauczyciela”</w:t>
      </w:r>
    </w:p>
    <w:p w14:paraId="15CCD56E" w14:textId="77777777" w:rsidR="00522C98" w:rsidRPr="00522C98" w:rsidRDefault="00522C98" w:rsidP="00334822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2C98">
        <w:rPr>
          <w:rFonts w:ascii="Times New Roman" w:eastAsia="Times New Roman" w:hAnsi="Times New Roman"/>
          <w:bCs/>
          <w:sz w:val="24"/>
          <w:szCs w:val="24"/>
        </w:rPr>
        <w:t>Znaczenie głosu w pracy nauczyciela.</w:t>
      </w:r>
    </w:p>
    <w:p w14:paraId="6E248D36" w14:textId="16DA2401" w:rsidR="00522C98" w:rsidRPr="00522C98" w:rsidRDefault="00522C98" w:rsidP="00334822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2C98">
        <w:rPr>
          <w:rFonts w:ascii="Times New Roman" w:eastAsia="Times New Roman" w:hAnsi="Times New Roman"/>
          <w:bCs/>
          <w:sz w:val="24"/>
          <w:szCs w:val="24"/>
        </w:rPr>
        <w:t>Jak emocje wpływają na głos</w:t>
      </w:r>
      <w:r>
        <w:rPr>
          <w:rFonts w:ascii="Times New Roman" w:eastAsia="Times New Roman" w:hAnsi="Times New Roman"/>
          <w:bCs/>
          <w:sz w:val="24"/>
          <w:szCs w:val="24"/>
        </w:rPr>
        <w:t>?</w:t>
      </w:r>
    </w:p>
    <w:p w14:paraId="0B4A4FED" w14:textId="77777777" w:rsidR="00522C98" w:rsidRPr="00522C98" w:rsidRDefault="00522C98" w:rsidP="00334822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2C98">
        <w:rPr>
          <w:rFonts w:ascii="Times New Roman" w:eastAsia="Times New Roman" w:hAnsi="Times New Roman"/>
          <w:bCs/>
          <w:sz w:val="24"/>
          <w:szCs w:val="24"/>
        </w:rPr>
        <w:t>Świadome zarządzanie emocjami i głosem.</w:t>
      </w:r>
    </w:p>
    <w:p w14:paraId="3CE8DB97" w14:textId="77777777" w:rsidR="00522C98" w:rsidRPr="00522C98" w:rsidRDefault="00522C98" w:rsidP="00334822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2C98">
        <w:rPr>
          <w:rFonts w:ascii="Times New Roman" w:eastAsia="Times New Roman" w:hAnsi="Times New Roman"/>
          <w:bCs/>
          <w:sz w:val="24"/>
          <w:szCs w:val="24"/>
        </w:rPr>
        <w:t>Higiena emocjonalna i głosowa nauczyciela.</w:t>
      </w:r>
    </w:p>
    <w:p w14:paraId="4C3CF4F0" w14:textId="77777777" w:rsidR="00522C98" w:rsidRDefault="00522C98" w:rsidP="00334822">
      <w:pPr>
        <w:pStyle w:val="Akapitzlist"/>
        <w:numPr>
          <w:ilvl w:val="0"/>
          <w:numId w:val="18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2C98">
        <w:rPr>
          <w:rFonts w:ascii="Times New Roman" w:eastAsia="Times New Roman" w:hAnsi="Times New Roman"/>
          <w:bCs/>
          <w:sz w:val="24"/>
          <w:szCs w:val="24"/>
        </w:rPr>
        <w:t>Głos jako narzędzie budowania relacji.</w:t>
      </w:r>
    </w:p>
    <w:p w14:paraId="33D940E5" w14:textId="4537ECF1" w:rsidR="00522C98" w:rsidRPr="00522C98" w:rsidRDefault="00522C98" w:rsidP="00334822">
      <w:pPr>
        <w:jc w:val="both"/>
        <w:rPr>
          <w:rFonts w:ascii="Times New Roman" w:eastAsia="Times New Roman" w:hAnsi="Times New Roman"/>
          <w:bCs/>
          <w:sz w:val="24"/>
          <w:szCs w:val="24"/>
          <w:u w:val="single"/>
        </w:rPr>
      </w:pPr>
      <w:r w:rsidRPr="00522C98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Część II. </w:t>
      </w:r>
      <w:r w:rsidRPr="00522C98">
        <w:rPr>
          <w:rFonts w:ascii="Times New Roman" w:eastAsia="Times New Roman" w:hAnsi="Times New Roman"/>
          <w:b/>
          <w:sz w:val="24"/>
          <w:szCs w:val="24"/>
          <w:u w:val="single"/>
        </w:rPr>
        <w:t>„Zarządzanie głosem podczas lekcji, czyli co zrobić, by nie stracić głosu”</w:t>
      </w:r>
    </w:p>
    <w:p w14:paraId="1CF092A2" w14:textId="0B81CA27" w:rsidR="004152B1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 xml:space="preserve">Indywidualna diagnoza głosu metodą VHI (Voice Handicap Index) - przeprowadzenie </w:t>
      </w:r>
      <w:r w:rsidR="00334822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334822">
        <w:rPr>
          <w:rFonts w:ascii="Times New Roman" w:eastAsia="Times New Roman" w:hAnsi="Times New Roman"/>
          <w:bCs/>
          <w:sz w:val="24"/>
          <w:szCs w:val="24"/>
        </w:rPr>
        <w:t>i omówienie</w:t>
      </w:r>
    </w:p>
    <w:p w14:paraId="3986DC76" w14:textId="68D2AF26" w:rsidR="00522C98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>Rehabilitacja głosu – rodzaje i techniki</w:t>
      </w:r>
      <w:r w:rsidRPr="0033482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2B44548" w14:textId="767E5A4D" w:rsidR="004152B1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>Ćwiczenia głosowe – warsztat praktyczny</w:t>
      </w:r>
      <w:r w:rsidRPr="0033482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F79782A" w14:textId="7B79869E" w:rsidR="004152B1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>Zindywidualizowany dobór ćwiczeń wokalnych</w:t>
      </w:r>
      <w:r w:rsidRPr="0033482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F34C0D5" w14:textId="781B1F7F" w:rsidR="004152B1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>Zarządzanie głosem podczas lekcji – praktyczne wskazówki</w:t>
      </w:r>
      <w:r w:rsidRPr="0033482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2846BAF2" w14:textId="25B2EE97" w:rsidR="004152B1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>„Głos a emocje w pracy nauczyciela”</w:t>
      </w:r>
      <w:r w:rsidRPr="00334822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145C2F73" w14:textId="77777777" w:rsidR="00FF08A3" w:rsidRDefault="00FF08A3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A36E870" w14:textId="1C53D59A" w:rsidR="00085290" w:rsidRDefault="00085290" w:rsidP="00085290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334822">
        <w:t>17</w:t>
      </w:r>
      <w:r w:rsidR="001F2A5F">
        <w:t>.1</w:t>
      </w:r>
      <w:r w:rsidR="00334822">
        <w:t>1</w:t>
      </w:r>
      <w:r w:rsidRPr="00913D32">
        <w:t>.2025 r.</w:t>
      </w:r>
    </w:p>
    <w:p w14:paraId="6834B7A5" w14:textId="77777777" w:rsidR="00F40E37" w:rsidRDefault="00F40E37" w:rsidP="00085290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FF08A3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1EB577BB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334822">
        <w:rPr>
          <w:rFonts w:ascii="Times New Roman" w:eastAsia="Times New Roman" w:hAnsi="Times New Roman"/>
        </w:rPr>
        <w:t>17</w:t>
      </w:r>
      <w:r w:rsidR="001F2A5F">
        <w:rPr>
          <w:rFonts w:ascii="Times New Roman" w:eastAsia="Times New Roman" w:hAnsi="Times New Roman"/>
        </w:rPr>
        <w:t>.1</w:t>
      </w:r>
      <w:r w:rsidR="00334822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38BA131E" w:rsidR="00235D64" w:rsidRPr="00FF08A3" w:rsidRDefault="00000000" w:rsidP="00FF08A3">
      <w:pPr>
        <w:pStyle w:val="NormalnyWeb"/>
        <w:spacing w:before="0" w:beforeAutospacing="0" w:after="0" w:afterAutospacing="0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334822" w:rsidRPr="00334822">
        <w:rPr>
          <w:rFonts w:eastAsia="Andale Sans UI" w:cs="Tahoma"/>
          <w:bCs/>
        </w:rPr>
        <w:t>„Zarządzanie głosem podczas lekcji, czyli co zrobić, by nie stracić głosu.”</w:t>
      </w:r>
    </w:p>
    <w:p w14:paraId="186EEF90" w14:textId="6E82D79D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1F2A5F">
        <w:rPr>
          <w:rFonts w:ascii="Times New Roman" w:eastAsia="Andale Sans UI" w:hAnsi="Times New Roman" w:cs="Tahoma"/>
          <w:bCs/>
        </w:rPr>
        <w:t>2</w:t>
      </w:r>
      <w:r w:rsidR="00334822">
        <w:rPr>
          <w:rFonts w:ascii="Times New Roman" w:eastAsia="Andale Sans UI" w:hAnsi="Times New Roman" w:cs="Tahoma"/>
          <w:bCs/>
        </w:rPr>
        <w:t>0</w:t>
      </w:r>
      <w:r>
        <w:rPr>
          <w:rFonts w:ascii="Times New Roman" w:eastAsia="Andale Sans UI" w:hAnsi="Times New Roman" w:cs="Tahoma"/>
          <w:bCs/>
        </w:rPr>
        <w:t>.</w:t>
      </w:r>
      <w:r w:rsidR="00AB78B8">
        <w:rPr>
          <w:rFonts w:ascii="Times New Roman" w:eastAsia="Andale Sans UI" w:hAnsi="Times New Roman" w:cs="Tahoma"/>
          <w:bCs/>
        </w:rPr>
        <w:t>1</w:t>
      </w:r>
      <w:r w:rsidR="00334822">
        <w:rPr>
          <w:rFonts w:ascii="Times New Roman" w:eastAsia="Andale Sans UI" w:hAnsi="Times New Roman" w:cs="Tahoma"/>
          <w:bCs/>
        </w:rPr>
        <w:t>1</w:t>
      </w:r>
      <w:r>
        <w:rPr>
          <w:rFonts w:ascii="Times New Roman" w:eastAsia="Andale Sans UI" w:hAnsi="Times New Roman" w:cs="Tahoma"/>
          <w:bCs/>
        </w:rPr>
        <w:t>.2025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</w:t>
      </w:r>
      <w:r w:rsidR="00334822">
        <w:rPr>
          <w:rFonts w:ascii="Times New Roman" w:eastAsia="Andale Sans UI" w:hAnsi="Times New Roman" w:cs="Tahoma"/>
          <w:bCs/>
        </w:rPr>
        <w:t>5</w:t>
      </w:r>
      <w:r w:rsidR="00FF08A3">
        <w:rPr>
          <w:rFonts w:ascii="Times New Roman" w:eastAsia="Andale Sans UI" w:hAnsi="Times New Roman" w:cs="Tahoma"/>
          <w:bCs/>
        </w:rPr>
        <w:t>:00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50C3" w14:textId="77777777" w:rsidR="007B5046" w:rsidRDefault="007B5046">
      <w:pPr>
        <w:spacing w:after="0" w:line="240" w:lineRule="auto"/>
      </w:pPr>
      <w:r>
        <w:separator/>
      </w:r>
    </w:p>
  </w:endnote>
  <w:endnote w:type="continuationSeparator" w:id="0">
    <w:p w14:paraId="44475FFE" w14:textId="77777777" w:rsidR="007B5046" w:rsidRDefault="007B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7F4D" w14:textId="77777777" w:rsidR="007B5046" w:rsidRDefault="007B50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390AA5" w14:textId="77777777" w:rsidR="007B5046" w:rsidRDefault="007B5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B0A"/>
    <w:multiLevelType w:val="hybridMultilevel"/>
    <w:tmpl w:val="FB5A6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9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9FA"/>
    <w:multiLevelType w:val="hybridMultilevel"/>
    <w:tmpl w:val="108289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8"/>
  </w:num>
  <w:num w:numId="2" w16cid:durableId="1849051702">
    <w:abstractNumId w:val="12"/>
  </w:num>
  <w:num w:numId="3" w16cid:durableId="1096749201">
    <w:abstractNumId w:val="12"/>
    <w:lvlOverride w:ilvl="0">
      <w:startOverride w:val="1"/>
    </w:lvlOverride>
  </w:num>
  <w:num w:numId="4" w16cid:durableId="1499080513">
    <w:abstractNumId w:val="2"/>
  </w:num>
  <w:num w:numId="5" w16cid:durableId="842205363">
    <w:abstractNumId w:val="2"/>
    <w:lvlOverride w:ilvl="0">
      <w:startOverride w:val="1"/>
    </w:lvlOverride>
  </w:num>
  <w:num w:numId="6" w16cid:durableId="1190414465">
    <w:abstractNumId w:val="5"/>
  </w:num>
  <w:num w:numId="7" w16cid:durableId="1622685734">
    <w:abstractNumId w:val="7"/>
  </w:num>
  <w:num w:numId="8" w16cid:durableId="1155563116">
    <w:abstractNumId w:val="9"/>
  </w:num>
  <w:num w:numId="9" w16cid:durableId="1513639876">
    <w:abstractNumId w:val="13"/>
  </w:num>
  <w:num w:numId="10" w16cid:durableId="1239632922">
    <w:abstractNumId w:val="10"/>
  </w:num>
  <w:num w:numId="11" w16cid:durableId="501969905">
    <w:abstractNumId w:val="6"/>
  </w:num>
  <w:num w:numId="12" w16cid:durableId="623585463">
    <w:abstractNumId w:val="3"/>
  </w:num>
  <w:num w:numId="13" w16cid:durableId="2047291300">
    <w:abstractNumId w:val="14"/>
  </w:num>
  <w:num w:numId="14" w16cid:durableId="934821287">
    <w:abstractNumId w:val="16"/>
  </w:num>
  <w:num w:numId="15" w16cid:durableId="562105218">
    <w:abstractNumId w:val="4"/>
  </w:num>
  <w:num w:numId="16" w16cid:durableId="191463262">
    <w:abstractNumId w:val="1"/>
  </w:num>
  <w:num w:numId="17" w16cid:durableId="961687347">
    <w:abstractNumId w:val="15"/>
  </w:num>
  <w:num w:numId="18" w16cid:durableId="138502890">
    <w:abstractNumId w:val="0"/>
  </w:num>
  <w:num w:numId="19" w16cid:durableId="2004893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D3EC8"/>
    <w:rsid w:val="0018347E"/>
    <w:rsid w:val="001956B8"/>
    <w:rsid w:val="001F2A5F"/>
    <w:rsid w:val="00235D64"/>
    <w:rsid w:val="00261BBE"/>
    <w:rsid w:val="00334822"/>
    <w:rsid w:val="004152B1"/>
    <w:rsid w:val="00440E40"/>
    <w:rsid w:val="004E1E36"/>
    <w:rsid w:val="004F607A"/>
    <w:rsid w:val="004F7F4F"/>
    <w:rsid w:val="00516F27"/>
    <w:rsid w:val="00522C98"/>
    <w:rsid w:val="0059476D"/>
    <w:rsid w:val="005C26EB"/>
    <w:rsid w:val="006175C5"/>
    <w:rsid w:val="00657EEE"/>
    <w:rsid w:val="006E60B9"/>
    <w:rsid w:val="0079335F"/>
    <w:rsid w:val="007B4838"/>
    <w:rsid w:val="007B5046"/>
    <w:rsid w:val="0088379D"/>
    <w:rsid w:val="0099073C"/>
    <w:rsid w:val="009F5730"/>
    <w:rsid w:val="00AB78B8"/>
    <w:rsid w:val="00BA7F2C"/>
    <w:rsid w:val="00BC2882"/>
    <w:rsid w:val="00C25E2C"/>
    <w:rsid w:val="00DC2130"/>
    <w:rsid w:val="00EB046E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2025-11-06T11:12:00Z</dcterms:created>
  <dcterms:modified xsi:type="dcterms:W3CDTF">2025-11-06T11:12:00Z</dcterms:modified>
</cp:coreProperties>
</file>